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3C6CA" w14:textId="49B918D2" w:rsidR="00BB15D0" w:rsidRPr="00A403BF" w:rsidRDefault="006608C1" w:rsidP="006608C1">
      <w:pPr>
        <w:jc w:val="center"/>
        <w:rPr>
          <w:rFonts w:ascii="Times New Roman" w:hAnsi="Times New Roman" w:cs="Times New Roman"/>
          <w:b/>
          <w:bCs/>
        </w:rPr>
      </w:pPr>
      <w:r w:rsidRPr="00A403BF">
        <w:rPr>
          <w:rFonts w:ascii="Times New Roman" w:hAnsi="Times New Roman" w:cs="Times New Roman"/>
          <w:b/>
          <w:bCs/>
        </w:rPr>
        <w:t>SABER talk Q&amp;A</w:t>
      </w:r>
    </w:p>
    <w:p w14:paraId="5CFA1D15" w14:textId="023AA4F2" w:rsidR="006608C1" w:rsidRPr="00A403BF" w:rsidRDefault="006608C1">
      <w:pPr>
        <w:rPr>
          <w:rFonts w:ascii="Times New Roman" w:hAnsi="Times New Roman" w:cs="Times New Roman"/>
          <w:b/>
          <w:bCs/>
        </w:rPr>
      </w:pPr>
    </w:p>
    <w:p w14:paraId="15FB2ACD" w14:textId="44B2E3A0" w:rsidR="006608C1" w:rsidRPr="00A403BF" w:rsidRDefault="006608C1">
      <w:pPr>
        <w:rPr>
          <w:rFonts w:ascii="Times New Roman" w:hAnsi="Times New Roman" w:cs="Times New Roman"/>
          <w:b/>
          <w:bCs/>
        </w:rPr>
      </w:pPr>
      <w:r w:rsidRPr="00A403BF">
        <w:rPr>
          <w:rFonts w:ascii="Times New Roman" w:hAnsi="Times New Roman" w:cs="Times New Roman"/>
          <w:b/>
          <w:bCs/>
        </w:rPr>
        <w:t>Unanswered questions</w:t>
      </w:r>
    </w:p>
    <w:p w14:paraId="1DD3378F" w14:textId="4B0738E6" w:rsidR="001E5C6E" w:rsidRPr="00A403BF" w:rsidRDefault="001E5C6E">
      <w:pPr>
        <w:rPr>
          <w:rFonts w:ascii="Times New Roman" w:hAnsi="Times New Roman" w:cs="Times New Roman"/>
          <w:b/>
          <w:bCs/>
        </w:rPr>
      </w:pPr>
    </w:p>
    <w:p w14:paraId="16684E62"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Erika Williams       10:40 AM</w:t>
      </w:r>
    </w:p>
    <w:p w14:paraId="3A93B675"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What would you say you learned from this experience?</w:t>
      </w:r>
    </w:p>
    <w:p w14:paraId="4FCB6A77" w14:textId="77777777" w:rsidR="001E5C6E" w:rsidRPr="00A403BF" w:rsidRDefault="001E5C6E" w:rsidP="001E5C6E">
      <w:pPr>
        <w:rPr>
          <w:rFonts w:ascii="Times New Roman" w:hAnsi="Times New Roman" w:cs="Times New Roman"/>
        </w:rPr>
      </w:pPr>
    </w:p>
    <w:p w14:paraId="49C02767"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Gina Poe       10:45 AM</w:t>
      </w:r>
    </w:p>
    <w:p w14:paraId="6BB481E4" w14:textId="218F1511"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Is there room for culture in mainstream science? There must be because the dominant culture is strongly there: standard </w:t>
      </w:r>
      <w:proofErr w:type="spellStart"/>
      <w:r w:rsidRPr="00A403BF">
        <w:rPr>
          <w:rFonts w:ascii="Times New Roman" w:hAnsi="Times New Roman" w:cs="Times New Roman"/>
        </w:rPr>
        <w:t>Amercian</w:t>
      </w:r>
      <w:proofErr w:type="spellEnd"/>
      <w:r w:rsidRPr="00A403BF">
        <w:rPr>
          <w:rFonts w:ascii="Times New Roman" w:hAnsi="Times New Roman" w:cs="Times New Roman"/>
        </w:rPr>
        <w:t xml:space="preserve"> or The King’s English rather than anything ese in </w:t>
      </w:r>
      <w:proofErr w:type="spellStart"/>
      <w:r w:rsidRPr="00A403BF">
        <w:rPr>
          <w:rFonts w:ascii="Times New Roman" w:hAnsi="Times New Roman" w:cs="Times New Roman"/>
        </w:rPr>
        <w:t>publicatiosn</w:t>
      </w:r>
      <w:proofErr w:type="spellEnd"/>
      <w:r w:rsidRPr="00A403BF">
        <w:rPr>
          <w:rFonts w:ascii="Times New Roman" w:hAnsi="Times New Roman" w:cs="Times New Roman"/>
        </w:rPr>
        <w:t xml:space="preserve"> and science talks. How do we </w:t>
      </w:r>
      <w:proofErr w:type="spellStart"/>
      <w:r w:rsidRPr="00A403BF">
        <w:rPr>
          <w:rFonts w:ascii="Times New Roman" w:hAnsi="Times New Roman" w:cs="Times New Roman"/>
        </w:rPr>
        <w:t>incoorporate</w:t>
      </w:r>
      <w:proofErr w:type="spellEnd"/>
      <w:r w:rsidRPr="00A403BF">
        <w:rPr>
          <w:rFonts w:ascii="Times New Roman" w:hAnsi="Times New Roman" w:cs="Times New Roman"/>
        </w:rPr>
        <w:t xml:space="preserve"> cultural differences so that scientists can </w:t>
      </w:r>
      <w:proofErr w:type="gramStart"/>
      <w:r w:rsidRPr="00A403BF">
        <w:rPr>
          <w:rFonts w:ascii="Times New Roman" w:hAnsi="Times New Roman" w:cs="Times New Roman"/>
        </w:rPr>
        <w:t>really truly</w:t>
      </w:r>
      <w:proofErr w:type="gramEnd"/>
      <w:r w:rsidRPr="00A403BF">
        <w:rPr>
          <w:rFonts w:ascii="Times New Roman" w:hAnsi="Times New Roman" w:cs="Times New Roman"/>
        </w:rPr>
        <w:t xml:space="preserve"> bring their whole </w:t>
      </w:r>
      <w:proofErr w:type="spellStart"/>
      <w:r w:rsidRPr="00A403BF">
        <w:rPr>
          <w:rFonts w:ascii="Times New Roman" w:hAnsi="Times New Roman" w:cs="Times New Roman"/>
        </w:rPr>
        <w:t>sevels</w:t>
      </w:r>
      <w:proofErr w:type="spellEnd"/>
      <w:r w:rsidRPr="00A403BF">
        <w:rPr>
          <w:rFonts w:ascii="Times New Roman" w:hAnsi="Times New Roman" w:cs="Times New Roman"/>
        </w:rPr>
        <w:t xml:space="preserve"> rather than conforming to the </w:t>
      </w:r>
      <w:proofErr w:type="spellStart"/>
      <w:r w:rsidRPr="00A403BF">
        <w:rPr>
          <w:rFonts w:ascii="Times New Roman" w:hAnsi="Times New Roman" w:cs="Times New Roman"/>
        </w:rPr>
        <w:t>historial</w:t>
      </w:r>
      <w:proofErr w:type="spellEnd"/>
      <w:r w:rsidRPr="00A403BF">
        <w:rPr>
          <w:rFonts w:ascii="Times New Roman" w:hAnsi="Times New Roman" w:cs="Times New Roman"/>
        </w:rPr>
        <w:t xml:space="preserve"> norm?  Are </w:t>
      </w:r>
      <w:proofErr w:type="spellStart"/>
      <w:r w:rsidRPr="00A403BF">
        <w:rPr>
          <w:rFonts w:ascii="Times New Roman" w:hAnsi="Times New Roman" w:cs="Times New Roman"/>
        </w:rPr>
        <w:t>ther</w:t>
      </w:r>
      <w:proofErr w:type="spellEnd"/>
      <w:r w:rsidRPr="00A403BF">
        <w:rPr>
          <w:rFonts w:ascii="Times New Roman" w:hAnsi="Times New Roman" w:cs="Times New Roman"/>
        </w:rPr>
        <w:t xml:space="preserve"> </w:t>
      </w:r>
      <w:proofErr w:type="spellStart"/>
      <w:r w:rsidRPr="00A403BF">
        <w:rPr>
          <w:rFonts w:ascii="Times New Roman" w:hAnsi="Times New Roman" w:cs="Times New Roman"/>
        </w:rPr>
        <w:t>eexamples</w:t>
      </w:r>
      <w:proofErr w:type="spellEnd"/>
      <w:r w:rsidRPr="00A403BF">
        <w:rPr>
          <w:rFonts w:ascii="Times New Roman" w:hAnsi="Times New Roman" w:cs="Times New Roman"/>
        </w:rPr>
        <w:t xml:space="preserve"> for this that have worked in the past and have enriched science because of it?</w:t>
      </w:r>
    </w:p>
    <w:p w14:paraId="0927E0E1" w14:textId="59EAD7F3" w:rsidR="000C1999" w:rsidRPr="00A403BF" w:rsidRDefault="000C1999" w:rsidP="001E5C6E">
      <w:pPr>
        <w:rPr>
          <w:rFonts w:ascii="Times New Roman" w:hAnsi="Times New Roman" w:cs="Times New Roman"/>
        </w:rPr>
      </w:pPr>
    </w:p>
    <w:p w14:paraId="216B78AB" w14:textId="33010779" w:rsidR="000C1999" w:rsidRPr="00A403BF" w:rsidRDefault="000C1999" w:rsidP="001E5C6E">
      <w:pPr>
        <w:rPr>
          <w:rFonts w:ascii="Times New Roman" w:hAnsi="Times New Roman" w:cs="Times New Roman"/>
        </w:rPr>
      </w:pPr>
    </w:p>
    <w:p w14:paraId="49886E25" w14:textId="09BEA607" w:rsidR="000C1999" w:rsidRPr="00A403BF" w:rsidRDefault="000C1999" w:rsidP="001E5C6E">
      <w:pPr>
        <w:rPr>
          <w:rFonts w:ascii="Times New Roman" w:hAnsi="Times New Roman" w:cs="Times New Roman"/>
          <w:color w:val="2E74B5" w:themeColor="accent5" w:themeShade="BF"/>
        </w:rPr>
      </w:pPr>
      <w:r w:rsidRPr="00A403BF">
        <w:rPr>
          <w:rFonts w:ascii="Times New Roman" w:hAnsi="Times New Roman" w:cs="Times New Roman"/>
          <w:color w:val="2E74B5" w:themeColor="accent5" w:themeShade="BF"/>
        </w:rPr>
        <w:t xml:space="preserve">Edna: </w:t>
      </w:r>
    </w:p>
    <w:p w14:paraId="4EE4DF10" w14:textId="2A73FED4" w:rsidR="000C1999" w:rsidRPr="00A403BF" w:rsidRDefault="00354B82" w:rsidP="001E5C6E">
      <w:pPr>
        <w:rPr>
          <w:rFonts w:ascii="Times New Roman" w:hAnsi="Times New Roman" w:cs="Times New Roman"/>
          <w:color w:val="2E74B5" w:themeColor="accent5" w:themeShade="BF"/>
        </w:rPr>
      </w:pPr>
      <w:r w:rsidRPr="00A403BF">
        <w:rPr>
          <w:rFonts w:ascii="Times New Roman" w:hAnsi="Times New Roman" w:cs="Times New Roman"/>
          <w:color w:val="2E74B5" w:themeColor="accent5" w:themeShade="BF"/>
        </w:rPr>
        <w:t xml:space="preserve">Thank </w:t>
      </w:r>
      <w:proofErr w:type="gramStart"/>
      <w:r w:rsidRPr="00A403BF">
        <w:rPr>
          <w:rFonts w:ascii="Times New Roman" w:hAnsi="Times New Roman" w:cs="Times New Roman"/>
          <w:color w:val="2E74B5" w:themeColor="accent5" w:themeShade="BF"/>
        </w:rPr>
        <w:t>you Gina</w:t>
      </w:r>
      <w:proofErr w:type="gramEnd"/>
      <w:r w:rsidRPr="00A403BF">
        <w:rPr>
          <w:rFonts w:ascii="Times New Roman" w:hAnsi="Times New Roman" w:cs="Times New Roman"/>
          <w:color w:val="2E74B5" w:themeColor="accent5" w:themeShade="BF"/>
        </w:rPr>
        <w:t xml:space="preserve">, for your question. </w:t>
      </w:r>
      <w:r w:rsidR="000C1999" w:rsidRPr="00A403BF">
        <w:rPr>
          <w:rFonts w:ascii="Times New Roman" w:hAnsi="Times New Roman" w:cs="Times New Roman"/>
          <w:color w:val="2E74B5" w:themeColor="accent5" w:themeShade="BF"/>
        </w:rPr>
        <w:t>I would argue so</w:t>
      </w:r>
      <w:r w:rsidRPr="00A403BF">
        <w:rPr>
          <w:rFonts w:ascii="Times New Roman" w:hAnsi="Times New Roman" w:cs="Times New Roman"/>
          <w:color w:val="2E74B5" w:themeColor="accent5" w:themeShade="BF"/>
        </w:rPr>
        <w:t xml:space="preserve"> –room for culture shift in mainstream science --</w:t>
      </w:r>
      <w:r w:rsidR="000C1999" w:rsidRPr="00A403BF">
        <w:rPr>
          <w:rFonts w:ascii="Times New Roman" w:hAnsi="Times New Roman" w:cs="Times New Roman"/>
          <w:color w:val="2E74B5" w:themeColor="accent5" w:themeShade="BF"/>
        </w:rPr>
        <w:t>if mainstream science is committed to equity</w:t>
      </w:r>
      <w:r w:rsidRPr="00A403BF">
        <w:rPr>
          <w:rFonts w:ascii="Times New Roman" w:hAnsi="Times New Roman" w:cs="Times New Roman"/>
          <w:color w:val="2E74B5" w:themeColor="accent5" w:themeShade="BF"/>
        </w:rPr>
        <w:t xml:space="preserve"> and justice beyond “equity as inclusion”</w:t>
      </w:r>
      <w:r w:rsidR="000C1999" w:rsidRPr="00A403BF">
        <w:rPr>
          <w:rFonts w:ascii="Times New Roman" w:hAnsi="Times New Roman" w:cs="Times New Roman"/>
          <w:color w:val="2E74B5" w:themeColor="accent5" w:themeShade="BF"/>
        </w:rPr>
        <w:t xml:space="preserve">. The statistics have not shifted much with the makeup of science professionals – still mostly White, and male. In K12 science education research, we know it is not so much as “achievement gap” as it is an “education debt” (Gloria Ladson Billing’s work). And we know in science, minoritized students talk about an identity gap, even when they do well in test scores, they do not feel science is for them. </w:t>
      </w:r>
      <w:proofErr w:type="gramStart"/>
      <w:r w:rsidR="000C1999" w:rsidRPr="00A403BF">
        <w:rPr>
          <w:rFonts w:ascii="Times New Roman" w:hAnsi="Times New Roman" w:cs="Times New Roman"/>
          <w:color w:val="2E74B5" w:themeColor="accent5" w:themeShade="BF"/>
        </w:rPr>
        <w:t>So</w:t>
      </w:r>
      <w:proofErr w:type="gramEnd"/>
      <w:r w:rsidR="000C1999" w:rsidRPr="00A403BF">
        <w:rPr>
          <w:rFonts w:ascii="Times New Roman" w:hAnsi="Times New Roman" w:cs="Times New Roman"/>
          <w:color w:val="2E74B5" w:themeColor="accent5" w:themeShade="BF"/>
        </w:rPr>
        <w:t xml:space="preserve"> it is a matter of sanctioned norms and practices, which is the makeup of culture, what and who are valued, when and how. There are </w:t>
      </w:r>
      <w:proofErr w:type="gramStart"/>
      <w:r w:rsidR="000C1999" w:rsidRPr="00A403BF">
        <w:rPr>
          <w:rFonts w:ascii="Times New Roman" w:hAnsi="Times New Roman" w:cs="Times New Roman"/>
          <w:color w:val="2E74B5" w:themeColor="accent5" w:themeShade="BF"/>
        </w:rPr>
        <w:t>definitely studies</w:t>
      </w:r>
      <w:proofErr w:type="gramEnd"/>
      <w:r w:rsidR="000C1999" w:rsidRPr="00A403BF">
        <w:rPr>
          <w:rFonts w:ascii="Times New Roman" w:hAnsi="Times New Roman" w:cs="Times New Roman"/>
          <w:color w:val="2E74B5" w:themeColor="accent5" w:themeShade="BF"/>
        </w:rPr>
        <w:t xml:space="preserve"> in K12 science education research</w:t>
      </w:r>
      <w:r w:rsidR="009D1A45" w:rsidRPr="00A403BF">
        <w:rPr>
          <w:rFonts w:ascii="Times New Roman" w:hAnsi="Times New Roman" w:cs="Times New Roman"/>
          <w:color w:val="2E74B5" w:themeColor="accent5" w:themeShade="BF"/>
        </w:rPr>
        <w:t xml:space="preserve"> that investigate and describe culture shifts in the classroom</w:t>
      </w:r>
      <w:r w:rsidR="000C1999" w:rsidRPr="00A403BF">
        <w:rPr>
          <w:rFonts w:ascii="Times New Roman" w:hAnsi="Times New Roman" w:cs="Times New Roman"/>
          <w:color w:val="2E74B5" w:themeColor="accent5" w:themeShade="BF"/>
        </w:rPr>
        <w:t xml:space="preserve">, here are some: </w:t>
      </w:r>
    </w:p>
    <w:p w14:paraId="3F03D079" w14:textId="10619A69" w:rsidR="009D1A45" w:rsidRPr="00A403BF" w:rsidRDefault="009D1A45" w:rsidP="001E5C6E">
      <w:pPr>
        <w:rPr>
          <w:rFonts w:ascii="Times New Roman" w:hAnsi="Times New Roman" w:cs="Times New Roman"/>
          <w:color w:val="2E74B5" w:themeColor="accent5" w:themeShade="BF"/>
        </w:rPr>
      </w:pPr>
    </w:p>
    <w:p w14:paraId="3C37176D" w14:textId="22E77878" w:rsidR="009D1A45" w:rsidRPr="00A403BF" w:rsidRDefault="009D1A45" w:rsidP="009D1A45">
      <w:pPr>
        <w:pStyle w:val="Normal1"/>
        <w:spacing w:line="240" w:lineRule="auto"/>
        <w:ind w:left="360" w:hanging="360"/>
        <w:rPr>
          <w:rFonts w:ascii="Times New Roman" w:hAnsi="Times New Roman" w:cs="Times New Roman"/>
          <w:color w:val="2E74B5" w:themeColor="accent5" w:themeShade="BF"/>
        </w:rPr>
      </w:pPr>
      <w:r w:rsidRPr="00A403BF">
        <w:rPr>
          <w:rFonts w:ascii="Times New Roman" w:hAnsi="Times New Roman" w:cs="Times New Roman"/>
          <w:color w:val="2E74B5" w:themeColor="accent5" w:themeShade="BF"/>
        </w:rPr>
        <w:t xml:space="preserve">Bang, M., &amp; </w:t>
      </w:r>
      <w:proofErr w:type="spellStart"/>
      <w:r w:rsidRPr="00A403BF">
        <w:rPr>
          <w:rFonts w:ascii="Times New Roman" w:hAnsi="Times New Roman" w:cs="Times New Roman"/>
          <w:color w:val="2E74B5" w:themeColor="accent5" w:themeShade="BF"/>
        </w:rPr>
        <w:t>Medin</w:t>
      </w:r>
      <w:proofErr w:type="spellEnd"/>
      <w:r w:rsidRPr="00A403BF">
        <w:rPr>
          <w:rFonts w:ascii="Times New Roman" w:hAnsi="Times New Roman" w:cs="Times New Roman"/>
          <w:color w:val="2E74B5" w:themeColor="accent5" w:themeShade="BF"/>
        </w:rPr>
        <w:t xml:space="preserve">, D. (2010). Cultural processes in science education: Supporting the navigation of multiple epistemologies. </w:t>
      </w:r>
      <w:r w:rsidRPr="00A403BF">
        <w:rPr>
          <w:rFonts w:ascii="Times New Roman" w:hAnsi="Times New Roman" w:cs="Times New Roman"/>
          <w:i/>
          <w:color w:val="2E74B5" w:themeColor="accent5" w:themeShade="BF"/>
        </w:rPr>
        <w:t>Science Education</w:t>
      </w:r>
      <w:r w:rsidRPr="00A403BF">
        <w:rPr>
          <w:rFonts w:ascii="Times New Roman" w:hAnsi="Times New Roman" w:cs="Times New Roman"/>
          <w:color w:val="2E74B5" w:themeColor="accent5" w:themeShade="BF"/>
        </w:rPr>
        <w:t xml:space="preserve">, </w:t>
      </w:r>
      <w:r w:rsidRPr="00A403BF">
        <w:rPr>
          <w:rFonts w:ascii="Times New Roman" w:hAnsi="Times New Roman" w:cs="Times New Roman"/>
          <w:i/>
          <w:color w:val="2E74B5" w:themeColor="accent5" w:themeShade="BF"/>
        </w:rPr>
        <w:t>94</w:t>
      </w:r>
      <w:r w:rsidRPr="00A403BF">
        <w:rPr>
          <w:rFonts w:ascii="Times New Roman" w:hAnsi="Times New Roman" w:cs="Times New Roman"/>
          <w:color w:val="2E74B5" w:themeColor="accent5" w:themeShade="BF"/>
        </w:rPr>
        <w:t xml:space="preserve">(6), 1008–1026. </w:t>
      </w:r>
    </w:p>
    <w:p w14:paraId="2505535C" w14:textId="585BBA00" w:rsidR="00725507" w:rsidRPr="00A403BF" w:rsidRDefault="00725507" w:rsidP="009D1A45">
      <w:pPr>
        <w:pStyle w:val="Normal1"/>
        <w:spacing w:line="240" w:lineRule="auto"/>
        <w:ind w:left="360" w:hanging="360"/>
        <w:rPr>
          <w:rFonts w:ascii="Times New Roman" w:hAnsi="Times New Roman" w:cs="Times New Roman"/>
          <w:color w:val="2E74B5" w:themeColor="accent5" w:themeShade="BF"/>
        </w:rPr>
      </w:pPr>
    </w:p>
    <w:p w14:paraId="37871035" w14:textId="77777777" w:rsidR="00725507" w:rsidRPr="00A403BF" w:rsidRDefault="00725507" w:rsidP="00725507">
      <w:pPr>
        <w:ind w:left="360" w:hanging="360"/>
        <w:rPr>
          <w:rFonts w:ascii="Times New Roman" w:hAnsi="Times New Roman" w:cs="Times New Roman"/>
          <w:color w:val="2E74B5" w:themeColor="accent5" w:themeShade="BF"/>
          <w:sz w:val="22"/>
          <w:szCs w:val="22"/>
          <w:shd w:val="clear" w:color="auto" w:fill="FFFFFF"/>
        </w:rPr>
      </w:pPr>
      <w:r w:rsidRPr="00A403BF">
        <w:rPr>
          <w:rFonts w:ascii="Times New Roman" w:hAnsi="Times New Roman" w:cs="Times New Roman"/>
          <w:color w:val="2E74B5" w:themeColor="accent5" w:themeShade="BF"/>
          <w:sz w:val="22"/>
          <w:szCs w:val="22"/>
          <w:shd w:val="clear" w:color="auto" w:fill="FFFFFF"/>
        </w:rPr>
        <w:t>Bang, M., &amp; Marin, A. (2015). Nature–culture constructs in science learning: Human/non‐human agency and intentionality. </w:t>
      </w:r>
      <w:r w:rsidRPr="00A403BF">
        <w:rPr>
          <w:rFonts w:ascii="Times New Roman" w:hAnsi="Times New Roman" w:cs="Times New Roman"/>
          <w:i/>
          <w:iCs/>
          <w:color w:val="2E74B5" w:themeColor="accent5" w:themeShade="BF"/>
          <w:sz w:val="22"/>
          <w:szCs w:val="22"/>
          <w:shd w:val="clear" w:color="auto" w:fill="FFFFFF"/>
        </w:rPr>
        <w:t>Journal of Research in Science Teaching</w:t>
      </w:r>
      <w:r w:rsidRPr="00A403BF">
        <w:rPr>
          <w:rFonts w:ascii="Times New Roman" w:hAnsi="Times New Roman" w:cs="Times New Roman"/>
          <w:color w:val="2E74B5" w:themeColor="accent5" w:themeShade="BF"/>
          <w:sz w:val="22"/>
          <w:szCs w:val="22"/>
          <w:shd w:val="clear" w:color="auto" w:fill="FFFFFF"/>
        </w:rPr>
        <w:t>, </w:t>
      </w:r>
      <w:r w:rsidRPr="00A403BF">
        <w:rPr>
          <w:rFonts w:ascii="Times New Roman" w:hAnsi="Times New Roman" w:cs="Times New Roman"/>
          <w:i/>
          <w:iCs/>
          <w:color w:val="2E74B5" w:themeColor="accent5" w:themeShade="BF"/>
          <w:sz w:val="22"/>
          <w:szCs w:val="22"/>
          <w:shd w:val="clear" w:color="auto" w:fill="FFFFFF"/>
        </w:rPr>
        <w:t>52</w:t>
      </w:r>
      <w:r w:rsidRPr="00A403BF">
        <w:rPr>
          <w:rFonts w:ascii="Times New Roman" w:hAnsi="Times New Roman" w:cs="Times New Roman"/>
          <w:color w:val="2E74B5" w:themeColor="accent5" w:themeShade="BF"/>
          <w:sz w:val="22"/>
          <w:szCs w:val="22"/>
          <w:shd w:val="clear" w:color="auto" w:fill="FFFFFF"/>
        </w:rPr>
        <w:t>(4), 530-544.</w:t>
      </w:r>
    </w:p>
    <w:p w14:paraId="0B6D6991" w14:textId="548D3F4C" w:rsidR="009D1A45" w:rsidRPr="00A403BF" w:rsidRDefault="009D1A45" w:rsidP="001E5C6E">
      <w:pPr>
        <w:rPr>
          <w:rFonts w:ascii="Times New Roman" w:hAnsi="Times New Roman" w:cs="Times New Roman"/>
          <w:color w:val="2E74B5" w:themeColor="accent5" w:themeShade="BF"/>
        </w:rPr>
      </w:pPr>
    </w:p>
    <w:p w14:paraId="3ADEC55C" w14:textId="77777777" w:rsidR="00725507" w:rsidRPr="00A403BF" w:rsidRDefault="00725507" w:rsidP="00725507">
      <w:pPr>
        <w:pStyle w:val="CommentText"/>
        <w:ind w:left="270" w:hanging="270"/>
        <w:rPr>
          <w:rFonts w:ascii="Times New Roman" w:hAnsi="Times New Roman"/>
          <w:color w:val="2E74B5" w:themeColor="accent5" w:themeShade="BF"/>
          <w:sz w:val="22"/>
          <w:szCs w:val="22"/>
        </w:rPr>
      </w:pPr>
      <w:r w:rsidRPr="00A403BF">
        <w:rPr>
          <w:rFonts w:ascii="Times New Roman" w:hAnsi="Times New Roman"/>
          <w:color w:val="2E74B5" w:themeColor="accent5" w:themeShade="BF"/>
          <w:sz w:val="22"/>
          <w:szCs w:val="22"/>
        </w:rPr>
        <w:t xml:space="preserve">Calabrese Barton, A., &amp; </w:t>
      </w:r>
      <w:r w:rsidRPr="00A403BF">
        <w:rPr>
          <w:rFonts w:ascii="Times New Roman" w:hAnsi="Times New Roman"/>
          <w:bCs/>
          <w:color w:val="2E74B5" w:themeColor="accent5" w:themeShade="BF"/>
          <w:sz w:val="22"/>
          <w:szCs w:val="22"/>
        </w:rPr>
        <w:t>Tan, E</w:t>
      </w:r>
      <w:r w:rsidRPr="00A403BF">
        <w:rPr>
          <w:rFonts w:ascii="Times New Roman" w:hAnsi="Times New Roman"/>
          <w:color w:val="2E74B5" w:themeColor="accent5" w:themeShade="BF"/>
          <w:sz w:val="22"/>
          <w:szCs w:val="22"/>
        </w:rPr>
        <w:t xml:space="preserve">. (2020). </w:t>
      </w:r>
      <w:r w:rsidRPr="00A403BF">
        <w:rPr>
          <w:rFonts w:ascii="Times New Roman" w:hAnsi="Times New Roman"/>
          <w:i/>
          <w:color w:val="2E74B5" w:themeColor="accent5" w:themeShade="BF"/>
          <w:sz w:val="22"/>
          <w:szCs w:val="22"/>
        </w:rPr>
        <w:t>Beyond Inclusion: Equity as Establishing Rightful Presence.</w:t>
      </w:r>
      <w:r w:rsidRPr="00A403BF">
        <w:rPr>
          <w:rFonts w:ascii="Times New Roman" w:hAnsi="Times New Roman"/>
          <w:color w:val="2E74B5" w:themeColor="accent5" w:themeShade="BF"/>
          <w:sz w:val="22"/>
          <w:szCs w:val="22"/>
        </w:rPr>
        <w:t xml:space="preserve"> Educational Researcher, 49(6), 433-440.</w:t>
      </w:r>
      <w:r w:rsidRPr="00A403BF">
        <w:rPr>
          <w:rFonts w:ascii="Times New Roman" w:eastAsiaTheme="minorEastAsia" w:hAnsi="Times New Roman"/>
          <w:color w:val="2E74B5" w:themeColor="accent5" w:themeShade="BF"/>
          <w:sz w:val="22"/>
          <w:szCs w:val="22"/>
        </w:rPr>
        <w:t xml:space="preserve"> DOI: 10.3102/0013189X20927363</w:t>
      </w:r>
    </w:p>
    <w:p w14:paraId="0F462847" w14:textId="77777777" w:rsidR="00725507" w:rsidRPr="00A403BF" w:rsidRDefault="00725507" w:rsidP="00725507">
      <w:pPr>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ind w:left="270" w:hanging="270"/>
        <w:rPr>
          <w:rFonts w:ascii="Times New Roman" w:hAnsi="Times New Roman" w:cs="Times New Roman"/>
          <w:iCs/>
          <w:color w:val="2E74B5" w:themeColor="accent5" w:themeShade="BF"/>
          <w:sz w:val="22"/>
          <w:szCs w:val="22"/>
        </w:rPr>
      </w:pPr>
    </w:p>
    <w:p w14:paraId="1183D4B5" w14:textId="77777777" w:rsidR="00725507" w:rsidRPr="00A403BF" w:rsidRDefault="00725507" w:rsidP="00725507">
      <w:pPr>
        <w:ind w:left="270" w:hanging="270"/>
        <w:rPr>
          <w:rFonts w:ascii="Times New Roman" w:hAnsi="Times New Roman" w:cs="Times New Roman"/>
          <w:color w:val="2E74B5" w:themeColor="accent5" w:themeShade="BF"/>
          <w:sz w:val="22"/>
          <w:szCs w:val="22"/>
        </w:rPr>
      </w:pPr>
      <w:r w:rsidRPr="00A403BF">
        <w:rPr>
          <w:rFonts w:ascii="Times New Roman" w:eastAsiaTheme="minorEastAsia" w:hAnsi="Times New Roman" w:cs="Times New Roman"/>
          <w:color w:val="2E74B5" w:themeColor="accent5" w:themeShade="BF"/>
          <w:sz w:val="22"/>
          <w:szCs w:val="22"/>
        </w:rPr>
        <w:t xml:space="preserve">Calabrese Barton, A., &amp; </w:t>
      </w:r>
      <w:r w:rsidRPr="00A403BF">
        <w:rPr>
          <w:rFonts w:ascii="Times New Roman" w:eastAsiaTheme="minorEastAsia" w:hAnsi="Times New Roman" w:cs="Times New Roman"/>
          <w:bCs/>
          <w:color w:val="2E74B5" w:themeColor="accent5" w:themeShade="BF"/>
          <w:sz w:val="22"/>
          <w:szCs w:val="22"/>
        </w:rPr>
        <w:t>Tan, E.</w:t>
      </w:r>
      <w:r w:rsidRPr="00A403BF">
        <w:rPr>
          <w:rFonts w:ascii="Times New Roman" w:eastAsiaTheme="minorEastAsia" w:hAnsi="Times New Roman" w:cs="Times New Roman"/>
          <w:color w:val="2E74B5" w:themeColor="accent5" w:themeShade="BF"/>
          <w:sz w:val="22"/>
          <w:szCs w:val="22"/>
        </w:rPr>
        <w:t xml:space="preserve"> (2019). </w:t>
      </w:r>
      <w:r w:rsidRPr="00A403BF">
        <w:rPr>
          <w:rFonts w:ascii="Times New Roman" w:hAnsi="Times New Roman" w:cs="Times New Roman"/>
          <w:i/>
          <w:color w:val="2E74B5" w:themeColor="accent5" w:themeShade="BF"/>
          <w:sz w:val="22"/>
          <w:szCs w:val="22"/>
        </w:rPr>
        <w:t>Designing for rightful presence in STEM: Community ethnography as pedagogy as an equity-oriented design approach</w:t>
      </w:r>
      <w:r w:rsidRPr="00A403BF">
        <w:rPr>
          <w:rFonts w:ascii="Times New Roman" w:hAnsi="Times New Roman" w:cs="Times New Roman"/>
          <w:color w:val="2E74B5" w:themeColor="accent5" w:themeShade="BF"/>
          <w:sz w:val="22"/>
          <w:szCs w:val="22"/>
        </w:rPr>
        <w:t xml:space="preserve">. Journal of the Learning Sciences. </w:t>
      </w:r>
      <w:r w:rsidRPr="00A403BF">
        <w:rPr>
          <w:rFonts w:ascii="Times New Roman" w:hAnsi="Times New Roman" w:cs="Times New Roman"/>
          <w:i/>
          <w:iCs/>
          <w:color w:val="2E74B5" w:themeColor="accent5" w:themeShade="BF"/>
          <w:sz w:val="22"/>
          <w:szCs w:val="22"/>
          <w:shd w:val="clear" w:color="auto" w:fill="FFFFFF"/>
        </w:rPr>
        <w:t>28</w:t>
      </w:r>
      <w:r w:rsidRPr="00A403BF">
        <w:rPr>
          <w:rFonts w:ascii="Times New Roman" w:hAnsi="Times New Roman" w:cs="Times New Roman"/>
          <w:color w:val="2E74B5" w:themeColor="accent5" w:themeShade="BF"/>
          <w:sz w:val="22"/>
          <w:szCs w:val="22"/>
          <w:shd w:val="clear" w:color="auto" w:fill="FFFFFF"/>
        </w:rPr>
        <w:t xml:space="preserve">(4-5), 616-658 </w:t>
      </w:r>
      <w:r w:rsidRPr="00A403BF">
        <w:rPr>
          <w:rFonts w:ascii="Times New Roman" w:hAnsi="Times New Roman" w:cs="Times New Roman"/>
          <w:color w:val="2E74B5" w:themeColor="accent5" w:themeShade="BF"/>
          <w:sz w:val="22"/>
          <w:szCs w:val="22"/>
        </w:rPr>
        <w:t>DOI:  10.1080/10508406.2019.1591411,1-43.</w:t>
      </w:r>
    </w:p>
    <w:p w14:paraId="49C237AD" w14:textId="77777777" w:rsidR="00725507" w:rsidRPr="00A403BF" w:rsidRDefault="00725507" w:rsidP="001E5C6E">
      <w:pPr>
        <w:rPr>
          <w:rFonts w:ascii="Times New Roman" w:hAnsi="Times New Roman" w:cs="Times New Roman"/>
          <w:color w:val="2E74B5" w:themeColor="accent5" w:themeShade="BF"/>
        </w:rPr>
      </w:pPr>
    </w:p>
    <w:p w14:paraId="7EBEACE2" w14:textId="77777777" w:rsidR="00725507" w:rsidRPr="00A403BF" w:rsidRDefault="00725507" w:rsidP="00725507">
      <w:pPr>
        <w:ind w:left="270" w:hanging="270"/>
        <w:rPr>
          <w:rFonts w:ascii="Times New Roman" w:hAnsi="Times New Roman" w:cs="Times New Roman"/>
          <w:color w:val="2E74B5" w:themeColor="accent5" w:themeShade="BF"/>
          <w:sz w:val="22"/>
          <w:szCs w:val="22"/>
          <w:shd w:val="clear" w:color="auto" w:fill="FFFFFF"/>
        </w:rPr>
      </w:pPr>
      <w:r w:rsidRPr="00A403BF">
        <w:rPr>
          <w:rFonts w:ascii="Times New Roman" w:hAnsi="Times New Roman" w:cs="Times New Roman"/>
          <w:color w:val="2E74B5" w:themeColor="accent5" w:themeShade="BF"/>
          <w:sz w:val="22"/>
          <w:szCs w:val="22"/>
          <w:shd w:val="clear" w:color="auto" w:fill="FFFFFF"/>
        </w:rPr>
        <w:t>Ladson-Billings, G. (2006). From the achievement gap to the education debt: Understanding achievement in US schools. </w:t>
      </w:r>
      <w:r w:rsidRPr="00A403BF">
        <w:rPr>
          <w:rFonts w:ascii="Times New Roman" w:hAnsi="Times New Roman" w:cs="Times New Roman"/>
          <w:i/>
          <w:iCs/>
          <w:color w:val="2E74B5" w:themeColor="accent5" w:themeShade="BF"/>
          <w:sz w:val="22"/>
          <w:szCs w:val="22"/>
          <w:shd w:val="clear" w:color="auto" w:fill="FFFFFF"/>
        </w:rPr>
        <w:t>Educational researcher</w:t>
      </w:r>
      <w:r w:rsidRPr="00A403BF">
        <w:rPr>
          <w:rFonts w:ascii="Times New Roman" w:hAnsi="Times New Roman" w:cs="Times New Roman"/>
          <w:color w:val="2E74B5" w:themeColor="accent5" w:themeShade="BF"/>
          <w:sz w:val="22"/>
          <w:szCs w:val="22"/>
          <w:shd w:val="clear" w:color="auto" w:fill="FFFFFF"/>
        </w:rPr>
        <w:t>, </w:t>
      </w:r>
      <w:r w:rsidRPr="00A403BF">
        <w:rPr>
          <w:rFonts w:ascii="Times New Roman" w:hAnsi="Times New Roman" w:cs="Times New Roman"/>
          <w:i/>
          <w:iCs/>
          <w:color w:val="2E74B5" w:themeColor="accent5" w:themeShade="BF"/>
          <w:sz w:val="22"/>
          <w:szCs w:val="22"/>
          <w:shd w:val="clear" w:color="auto" w:fill="FFFFFF"/>
        </w:rPr>
        <w:t>35</w:t>
      </w:r>
      <w:r w:rsidRPr="00A403BF">
        <w:rPr>
          <w:rFonts w:ascii="Times New Roman" w:hAnsi="Times New Roman" w:cs="Times New Roman"/>
          <w:color w:val="2E74B5" w:themeColor="accent5" w:themeShade="BF"/>
          <w:sz w:val="22"/>
          <w:szCs w:val="22"/>
          <w:shd w:val="clear" w:color="auto" w:fill="FFFFFF"/>
        </w:rPr>
        <w:t>(7), 3-12.</w:t>
      </w:r>
    </w:p>
    <w:p w14:paraId="7E6A13DA" w14:textId="77777777" w:rsidR="00725507" w:rsidRPr="00A403BF" w:rsidRDefault="00725507" w:rsidP="001E5C6E">
      <w:pPr>
        <w:rPr>
          <w:rFonts w:ascii="Times New Roman" w:hAnsi="Times New Roman" w:cs="Times New Roman"/>
          <w:color w:val="2E74B5" w:themeColor="accent5" w:themeShade="BF"/>
        </w:rPr>
      </w:pPr>
    </w:p>
    <w:p w14:paraId="2CD44746" w14:textId="77777777" w:rsidR="009D1A45" w:rsidRPr="00A403BF" w:rsidRDefault="009D1A45" w:rsidP="009D1A45">
      <w:pPr>
        <w:ind w:left="360" w:hanging="360"/>
        <w:rPr>
          <w:rFonts w:ascii="Times New Roman" w:hAnsi="Times New Roman" w:cs="Times New Roman"/>
          <w:color w:val="2E74B5" w:themeColor="accent5" w:themeShade="BF"/>
        </w:rPr>
      </w:pPr>
      <w:r w:rsidRPr="00A403BF">
        <w:rPr>
          <w:rFonts w:ascii="Times New Roman" w:hAnsi="Times New Roman" w:cs="Times New Roman"/>
          <w:bCs/>
          <w:color w:val="2E74B5" w:themeColor="accent5" w:themeShade="BF"/>
          <w:sz w:val="22"/>
        </w:rPr>
        <w:t>Tan, E.,</w:t>
      </w:r>
      <w:r w:rsidRPr="00A403BF">
        <w:rPr>
          <w:rFonts w:ascii="Times New Roman" w:hAnsi="Times New Roman" w:cs="Times New Roman"/>
          <w:color w:val="2E74B5" w:themeColor="accent5" w:themeShade="BF"/>
          <w:sz w:val="22"/>
        </w:rPr>
        <w:t xml:space="preserve"> Calabrese Barton, A., &amp; Benavides, </w:t>
      </w:r>
      <w:r w:rsidRPr="00A403BF">
        <w:rPr>
          <w:rFonts w:ascii="Times New Roman" w:hAnsi="Times New Roman" w:cs="Times New Roman"/>
          <w:i/>
          <w:color w:val="2E74B5" w:themeColor="accent5" w:themeShade="BF"/>
          <w:sz w:val="22"/>
        </w:rPr>
        <w:t xml:space="preserve">A. </w:t>
      </w:r>
      <w:r w:rsidRPr="00A403BF">
        <w:rPr>
          <w:rFonts w:ascii="Times New Roman" w:hAnsi="Times New Roman" w:cs="Times New Roman"/>
          <w:color w:val="2E74B5" w:themeColor="accent5" w:themeShade="BF"/>
          <w:sz w:val="22"/>
        </w:rPr>
        <w:t>(2019).</w:t>
      </w:r>
      <w:r w:rsidRPr="00A403BF">
        <w:rPr>
          <w:rFonts w:ascii="Times New Roman" w:hAnsi="Times New Roman" w:cs="Times New Roman"/>
          <w:i/>
          <w:color w:val="2E74B5" w:themeColor="accent5" w:themeShade="BF"/>
          <w:sz w:val="22"/>
        </w:rPr>
        <w:t xml:space="preserve"> Engineering for sustainable communities: Epistemic Tools in support of Equitable and Consequential Middle School Engineering. </w:t>
      </w:r>
      <w:r w:rsidRPr="00A403BF">
        <w:rPr>
          <w:rFonts w:ascii="Times New Roman" w:hAnsi="Times New Roman" w:cs="Times New Roman"/>
          <w:color w:val="2E74B5" w:themeColor="accent5" w:themeShade="BF"/>
          <w:sz w:val="22"/>
        </w:rPr>
        <w:t>Science Education. 103(4), 1011- 1046.</w:t>
      </w:r>
      <w:r w:rsidRPr="00A403BF">
        <w:rPr>
          <w:rFonts w:ascii="Times New Roman" w:hAnsi="Times New Roman" w:cs="Times New Roman"/>
          <w:color w:val="2E74B5" w:themeColor="accent5" w:themeShade="BF"/>
          <w:sz w:val="22"/>
          <w:szCs w:val="22"/>
        </w:rPr>
        <w:t xml:space="preserve"> </w:t>
      </w:r>
    </w:p>
    <w:p w14:paraId="54D28F67" w14:textId="77777777" w:rsidR="009D1A45" w:rsidRPr="00A403BF" w:rsidRDefault="009D1A45" w:rsidP="001E5C6E">
      <w:pPr>
        <w:rPr>
          <w:rFonts w:ascii="Times New Roman" w:hAnsi="Times New Roman" w:cs="Times New Roman"/>
          <w:color w:val="2E74B5" w:themeColor="accent5" w:themeShade="BF"/>
        </w:rPr>
      </w:pPr>
    </w:p>
    <w:p w14:paraId="1C74B29B" w14:textId="77777777" w:rsidR="000C1999" w:rsidRPr="00A403BF" w:rsidRDefault="000C1999" w:rsidP="001E5C6E">
      <w:pPr>
        <w:rPr>
          <w:rFonts w:ascii="Times New Roman" w:hAnsi="Times New Roman" w:cs="Times New Roman"/>
        </w:rPr>
      </w:pPr>
    </w:p>
    <w:p w14:paraId="06E8021D" w14:textId="77777777" w:rsidR="001E5C6E" w:rsidRPr="00A403BF" w:rsidRDefault="001E5C6E" w:rsidP="001E5C6E">
      <w:pPr>
        <w:rPr>
          <w:rFonts w:ascii="Times New Roman" w:hAnsi="Times New Roman" w:cs="Times New Roman"/>
        </w:rPr>
      </w:pPr>
    </w:p>
    <w:p w14:paraId="0DA5D6CC"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lastRenderedPageBreak/>
        <w:t xml:space="preserve">Carrie Diaz Eaton (any </w:t>
      </w:r>
      <w:proofErr w:type="spellStart"/>
      <w:proofErr w:type="gramStart"/>
      <w:r w:rsidRPr="00A403BF">
        <w:rPr>
          <w:rFonts w:ascii="Times New Roman" w:hAnsi="Times New Roman" w:cs="Times New Roman"/>
        </w:rPr>
        <w:t>pn</w:t>
      </w:r>
      <w:proofErr w:type="spellEnd"/>
      <w:r w:rsidRPr="00A403BF">
        <w:rPr>
          <w:rFonts w:ascii="Times New Roman" w:hAnsi="Times New Roman" w:cs="Times New Roman"/>
        </w:rPr>
        <w:t xml:space="preserve">)   </w:t>
      </w:r>
      <w:proofErr w:type="gramEnd"/>
      <w:r w:rsidRPr="00A403BF">
        <w:rPr>
          <w:rFonts w:ascii="Times New Roman" w:hAnsi="Times New Roman" w:cs="Times New Roman"/>
        </w:rPr>
        <w:t xml:space="preserve">    10:51 AM</w:t>
      </w:r>
    </w:p>
    <w:p w14:paraId="6F1EA220" w14:textId="2F1D44B2"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Thank </w:t>
      </w:r>
      <w:proofErr w:type="gramStart"/>
      <w:r w:rsidRPr="00A403BF">
        <w:rPr>
          <w:rFonts w:ascii="Times New Roman" w:hAnsi="Times New Roman" w:cs="Times New Roman"/>
        </w:rPr>
        <w:t>you so much &amp; my brain is already trying to make all sorts of connections</w:t>
      </w:r>
      <w:proofErr w:type="gramEnd"/>
      <w:r w:rsidRPr="00A403BF">
        <w:rPr>
          <w:rFonts w:ascii="Times New Roman" w:hAnsi="Times New Roman" w:cs="Times New Roman"/>
        </w:rPr>
        <w:t xml:space="preserve">! A lot of what I hear in this approach reminds me of open pedagogy/open education practices which, when applied to STEM, </w:t>
      </w:r>
      <w:proofErr w:type="spellStart"/>
      <w:r w:rsidRPr="00A403BF">
        <w:rPr>
          <w:rFonts w:ascii="Times New Roman" w:hAnsi="Times New Roman" w:cs="Times New Roman"/>
        </w:rPr>
        <w:t>empasizes</w:t>
      </w:r>
      <w:proofErr w:type="spellEnd"/>
      <w:r w:rsidRPr="00A403BF">
        <w:rPr>
          <w:rFonts w:ascii="Times New Roman" w:hAnsi="Times New Roman" w:cs="Times New Roman"/>
        </w:rPr>
        <w:t xml:space="preserve"> students already as scientists with the ability to construct and contribute to new science knowledge where their voices are heard (in addition to cultural wealth models and others that emphasize leveraging student passions). Does this OEP sound close to the ideas here or do you think this is a new paradigm that is emerging specific to teaching STEM for social justice?</w:t>
      </w:r>
    </w:p>
    <w:p w14:paraId="10E12DB2" w14:textId="29A2AEA7" w:rsidR="000C1999" w:rsidRPr="00A403BF" w:rsidRDefault="000C1999" w:rsidP="001E5C6E">
      <w:pPr>
        <w:rPr>
          <w:rFonts w:ascii="Times New Roman" w:hAnsi="Times New Roman" w:cs="Times New Roman"/>
        </w:rPr>
      </w:pPr>
    </w:p>
    <w:p w14:paraId="6112FDDB" w14:textId="5A24D8C2" w:rsidR="000C1999" w:rsidRPr="00A403BF" w:rsidRDefault="00354B82" w:rsidP="001E5C6E">
      <w:pPr>
        <w:rPr>
          <w:rFonts w:ascii="Times New Roman" w:hAnsi="Times New Roman" w:cs="Times New Roman"/>
          <w:color w:val="2E74B5" w:themeColor="accent5" w:themeShade="BF"/>
        </w:rPr>
      </w:pPr>
      <w:r w:rsidRPr="00A403BF">
        <w:rPr>
          <w:rFonts w:ascii="Times New Roman" w:hAnsi="Times New Roman" w:cs="Times New Roman"/>
          <w:color w:val="2E74B5" w:themeColor="accent5" w:themeShade="BF"/>
        </w:rPr>
        <w:t xml:space="preserve">Edna: </w:t>
      </w:r>
    </w:p>
    <w:p w14:paraId="529C6A89" w14:textId="745EFE9F" w:rsidR="00354B82" w:rsidRPr="00A403BF" w:rsidRDefault="00D87D87" w:rsidP="001E5C6E">
      <w:pPr>
        <w:rPr>
          <w:rFonts w:ascii="Times New Roman" w:hAnsi="Times New Roman" w:cs="Times New Roman"/>
          <w:color w:val="2E74B5" w:themeColor="accent5" w:themeShade="BF"/>
        </w:rPr>
      </w:pPr>
      <w:r w:rsidRPr="00A403BF">
        <w:rPr>
          <w:rFonts w:ascii="Times New Roman" w:hAnsi="Times New Roman" w:cs="Times New Roman"/>
          <w:color w:val="2E74B5" w:themeColor="accent5" w:themeShade="BF"/>
        </w:rPr>
        <w:t>Thank you for your question, Carrie. I think there are overlaps between Rightful Presence for science teaching and learning and open pedagogy/education practices in that there is an explicit attention on positioning students with resources and talents to bring to the table, in co-designing science teaching and learning experiences</w:t>
      </w:r>
      <w:r w:rsidR="00A403BF" w:rsidRPr="00A403BF">
        <w:rPr>
          <w:rFonts w:ascii="Times New Roman" w:hAnsi="Times New Roman" w:cs="Times New Roman"/>
          <w:color w:val="2E74B5" w:themeColor="accent5" w:themeShade="BF"/>
        </w:rPr>
        <w:t xml:space="preserve">. What is different is the explicit focus on power dynamics in Rightful Presence. We would argue that even in open pedagogy, not every student is able to have their voice or </w:t>
      </w:r>
      <w:proofErr w:type="gramStart"/>
      <w:r w:rsidR="00A403BF" w:rsidRPr="00A403BF">
        <w:rPr>
          <w:rFonts w:ascii="Times New Roman" w:hAnsi="Times New Roman" w:cs="Times New Roman"/>
          <w:color w:val="2E74B5" w:themeColor="accent5" w:themeShade="BF"/>
        </w:rPr>
        <w:t>ideas</w:t>
      </w:r>
      <w:proofErr w:type="gramEnd"/>
      <w:r w:rsidR="00A403BF" w:rsidRPr="00A403BF">
        <w:rPr>
          <w:rFonts w:ascii="Times New Roman" w:hAnsi="Times New Roman" w:cs="Times New Roman"/>
          <w:color w:val="2E74B5" w:themeColor="accent5" w:themeShade="BF"/>
        </w:rPr>
        <w:t xml:space="preserve"> or resources validated, because of the dominant culture of science that privileges white male middle class values. Rightful Presence would argue that allied political struggles need to occur, where the more powered teachers need to structurally and overtly solicit minoritized students’ ideas, resources, etc. </w:t>
      </w:r>
    </w:p>
    <w:p w14:paraId="3340E905" w14:textId="5C382ADF" w:rsidR="000C1999" w:rsidRPr="00A403BF" w:rsidRDefault="000C1999" w:rsidP="001E5C6E">
      <w:pPr>
        <w:rPr>
          <w:rFonts w:ascii="Times New Roman" w:hAnsi="Times New Roman" w:cs="Times New Roman"/>
        </w:rPr>
      </w:pPr>
    </w:p>
    <w:p w14:paraId="71D1A6D8" w14:textId="12FA93A6" w:rsidR="000C1999" w:rsidRPr="00A403BF" w:rsidRDefault="000C1999" w:rsidP="001E5C6E">
      <w:pPr>
        <w:rPr>
          <w:rFonts w:ascii="Times New Roman" w:hAnsi="Times New Roman" w:cs="Times New Roman"/>
        </w:rPr>
      </w:pPr>
    </w:p>
    <w:p w14:paraId="31FEFF6D" w14:textId="77777777" w:rsidR="000C1999" w:rsidRPr="00A403BF" w:rsidRDefault="000C1999" w:rsidP="001E5C6E">
      <w:pPr>
        <w:rPr>
          <w:rFonts w:ascii="Times New Roman" w:hAnsi="Times New Roman" w:cs="Times New Roman"/>
        </w:rPr>
      </w:pPr>
    </w:p>
    <w:p w14:paraId="1F7F4703" w14:textId="1042BE31" w:rsidR="006608C1" w:rsidRPr="00A403BF" w:rsidRDefault="006608C1">
      <w:pPr>
        <w:rPr>
          <w:rFonts w:ascii="Times New Roman" w:hAnsi="Times New Roman" w:cs="Times New Roman"/>
          <w:b/>
          <w:bCs/>
        </w:rPr>
      </w:pPr>
    </w:p>
    <w:p w14:paraId="0D580AA8" w14:textId="3906E3BD" w:rsidR="006608C1" w:rsidRPr="00A403BF" w:rsidRDefault="006608C1">
      <w:pPr>
        <w:rPr>
          <w:rFonts w:ascii="Times New Roman" w:hAnsi="Times New Roman" w:cs="Times New Roman"/>
          <w:b/>
          <w:bCs/>
        </w:rPr>
      </w:pPr>
      <w:r w:rsidRPr="00A403BF">
        <w:rPr>
          <w:rFonts w:ascii="Times New Roman" w:hAnsi="Times New Roman" w:cs="Times New Roman"/>
          <w:b/>
          <w:bCs/>
        </w:rPr>
        <w:t>Answered questions</w:t>
      </w:r>
    </w:p>
    <w:p w14:paraId="585B9F14" w14:textId="4DF29ECD" w:rsidR="001E5C6E" w:rsidRPr="00A403BF" w:rsidRDefault="001E5C6E">
      <w:pPr>
        <w:rPr>
          <w:rFonts w:ascii="Times New Roman" w:hAnsi="Times New Roman" w:cs="Times New Roman"/>
          <w:b/>
          <w:bCs/>
        </w:rPr>
      </w:pPr>
    </w:p>
    <w:p w14:paraId="6F349539"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Stanley Lo       10:01 AM</w:t>
      </w:r>
    </w:p>
    <w:p w14:paraId="4F4DA085"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Hi Edna, just want to say hi! (: Thanks for joining us and sharing your work with us!</w:t>
      </w:r>
    </w:p>
    <w:p w14:paraId="7013EF0C" w14:textId="77777777" w:rsidR="001E5C6E" w:rsidRPr="00A403BF" w:rsidRDefault="001E5C6E" w:rsidP="001E5C6E">
      <w:pPr>
        <w:rPr>
          <w:rFonts w:ascii="Times New Roman" w:hAnsi="Times New Roman" w:cs="Times New Roman"/>
        </w:rPr>
      </w:pPr>
    </w:p>
    <w:p w14:paraId="47C68C4E"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27016A5F" w14:textId="77777777" w:rsidR="001E5C6E" w:rsidRPr="00A403BF" w:rsidRDefault="001E5C6E" w:rsidP="001E5C6E">
      <w:pPr>
        <w:rPr>
          <w:rFonts w:ascii="Times New Roman" w:hAnsi="Times New Roman" w:cs="Times New Roman"/>
        </w:rPr>
      </w:pPr>
    </w:p>
    <w:p w14:paraId="7C5A96C6"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Gina Poe       10:21 AM</w:t>
      </w:r>
    </w:p>
    <w:p w14:paraId="3A572915"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Mr. A missed a valuable opportunity to make the science of forensics even more central for Amir and his classmates. If he’d acknowledged Amir’s </w:t>
      </w:r>
      <w:proofErr w:type="gramStart"/>
      <w:r w:rsidRPr="00A403BF">
        <w:rPr>
          <w:rFonts w:ascii="Times New Roman" w:hAnsi="Times New Roman" w:cs="Times New Roman"/>
        </w:rPr>
        <w:t>experience</w:t>
      </w:r>
      <w:proofErr w:type="gramEnd"/>
      <w:r w:rsidRPr="00A403BF">
        <w:rPr>
          <w:rFonts w:ascii="Times New Roman" w:hAnsi="Times New Roman" w:cs="Times New Roman"/>
        </w:rPr>
        <w:t xml:space="preserve"> he could have made the point that such bias - such ignoring of the facts - is WHY it is </w:t>
      </w:r>
      <w:proofErr w:type="spellStart"/>
      <w:r w:rsidRPr="00A403BF">
        <w:rPr>
          <w:rFonts w:ascii="Times New Roman" w:hAnsi="Times New Roman" w:cs="Times New Roman"/>
        </w:rPr>
        <w:t>critcal</w:t>
      </w:r>
      <w:proofErr w:type="spellEnd"/>
      <w:r w:rsidRPr="00A403BF">
        <w:rPr>
          <w:rFonts w:ascii="Times New Roman" w:hAnsi="Times New Roman" w:cs="Times New Roman"/>
        </w:rPr>
        <w:t xml:space="preserve"> to put unbiased science front and center into the forensic discovery process.</w:t>
      </w:r>
    </w:p>
    <w:p w14:paraId="3CCFEDE9" w14:textId="77777777" w:rsidR="001E5C6E" w:rsidRPr="00A403BF" w:rsidRDefault="001E5C6E" w:rsidP="001E5C6E">
      <w:pPr>
        <w:rPr>
          <w:rFonts w:ascii="Times New Roman" w:hAnsi="Times New Roman" w:cs="Times New Roman"/>
        </w:rPr>
      </w:pPr>
    </w:p>
    <w:p w14:paraId="0FE6D0F9"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24EBA551" w14:textId="77777777" w:rsidR="001E5C6E" w:rsidRPr="00A403BF" w:rsidRDefault="001E5C6E" w:rsidP="001E5C6E">
      <w:pPr>
        <w:rPr>
          <w:rFonts w:ascii="Times New Roman" w:hAnsi="Times New Roman" w:cs="Times New Roman"/>
        </w:rPr>
      </w:pPr>
    </w:p>
    <w:p w14:paraId="7F31EB7D"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Gina Poe       10:22 AM</w:t>
      </w:r>
    </w:p>
    <w:p w14:paraId="39241D29"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Thank you for this important presentation!! I love the idea that students are not </w:t>
      </w:r>
      <w:proofErr w:type="gramStart"/>
      <w:r w:rsidRPr="00A403BF">
        <w:rPr>
          <w:rFonts w:ascii="Times New Roman" w:hAnsi="Times New Roman" w:cs="Times New Roman"/>
        </w:rPr>
        <w:t>guests, but</w:t>
      </w:r>
      <w:proofErr w:type="gramEnd"/>
      <w:r w:rsidRPr="00A403BF">
        <w:rPr>
          <w:rFonts w:ascii="Times New Roman" w:hAnsi="Times New Roman" w:cs="Times New Roman"/>
        </w:rPr>
        <w:t xml:space="preserve"> have a right to be </w:t>
      </w:r>
      <w:proofErr w:type="spellStart"/>
      <w:r w:rsidRPr="00A403BF">
        <w:rPr>
          <w:rFonts w:ascii="Times New Roman" w:hAnsi="Times New Roman" w:cs="Times New Roman"/>
        </w:rPr>
        <w:t>theere</w:t>
      </w:r>
      <w:proofErr w:type="spellEnd"/>
      <w:r w:rsidRPr="00A403BF">
        <w:rPr>
          <w:rFonts w:ascii="Times New Roman" w:hAnsi="Times New Roman" w:cs="Times New Roman"/>
        </w:rPr>
        <w:t xml:space="preserve"> and participate in the process of </w:t>
      </w:r>
      <w:proofErr w:type="spellStart"/>
      <w:r w:rsidRPr="00A403BF">
        <w:rPr>
          <w:rFonts w:ascii="Times New Roman" w:hAnsi="Times New Roman" w:cs="Times New Roman"/>
        </w:rPr>
        <w:t>sciece</w:t>
      </w:r>
      <w:proofErr w:type="spellEnd"/>
      <w:r w:rsidRPr="00A403BF">
        <w:rPr>
          <w:rFonts w:ascii="Times New Roman" w:hAnsi="Times New Roman" w:cs="Times New Roman"/>
        </w:rPr>
        <w:t xml:space="preserve"> discovery.</w:t>
      </w:r>
    </w:p>
    <w:p w14:paraId="397F8663" w14:textId="77777777" w:rsidR="001E5C6E" w:rsidRPr="00A403BF" w:rsidRDefault="001E5C6E" w:rsidP="001E5C6E">
      <w:pPr>
        <w:rPr>
          <w:rFonts w:ascii="Times New Roman" w:hAnsi="Times New Roman" w:cs="Times New Roman"/>
        </w:rPr>
      </w:pPr>
    </w:p>
    <w:p w14:paraId="6C534B4B"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527C7973" w14:textId="77777777" w:rsidR="001E5C6E" w:rsidRPr="00A403BF" w:rsidRDefault="001E5C6E" w:rsidP="001E5C6E">
      <w:pPr>
        <w:rPr>
          <w:rFonts w:ascii="Times New Roman" w:hAnsi="Times New Roman" w:cs="Times New Roman"/>
        </w:rPr>
      </w:pPr>
    </w:p>
    <w:p w14:paraId="0C4C1EB3"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Gina Poe       10:40 AM</w:t>
      </w:r>
    </w:p>
    <w:p w14:paraId="5F427E69"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Amazing! Brought tears to my eyes.</w:t>
      </w:r>
    </w:p>
    <w:p w14:paraId="14F863A1" w14:textId="77777777" w:rsidR="001E5C6E" w:rsidRPr="00A403BF" w:rsidRDefault="001E5C6E" w:rsidP="001E5C6E">
      <w:pPr>
        <w:rPr>
          <w:rFonts w:ascii="Times New Roman" w:hAnsi="Times New Roman" w:cs="Times New Roman"/>
        </w:rPr>
      </w:pPr>
    </w:p>
    <w:p w14:paraId="1812D708"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25D00295" w14:textId="77777777" w:rsidR="001E5C6E" w:rsidRPr="00A403BF" w:rsidRDefault="001E5C6E" w:rsidP="001E5C6E">
      <w:pPr>
        <w:rPr>
          <w:rFonts w:ascii="Times New Roman" w:hAnsi="Times New Roman" w:cs="Times New Roman"/>
        </w:rPr>
      </w:pPr>
    </w:p>
    <w:p w14:paraId="37FFDC34"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Anonymous Attendee       10:40 AM</w:t>
      </w:r>
    </w:p>
    <w:p w14:paraId="6DAF9B11"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Could you talk a bit about ideas for applying these principles to undergraduate education?</w:t>
      </w:r>
    </w:p>
    <w:p w14:paraId="04DCD5C3" w14:textId="77777777" w:rsidR="001E5C6E" w:rsidRPr="00A403BF" w:rsidRDefault="001E5C6E" w:rsidP="001E5C6E">
      <w:pPr>
        <w:rPr>
          <w:rFonts w:ascii="Times New Roman" w:hAnsi="Times New Roman" w:cs="Times New Roman"/>
        </w:rPr>
      </w:pPr>
    </w:p>
    <w:p w14:paraId="2701539D"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78F1633B" w14:textId="77777777" w:rsidR="001E5C6E" w:rsidRPr="00A403BF" w:rsidRDefault="001E5C6E" w:rsidP="001E5C6E">
      <w:pPr>
        <w:rPr>
          <w:rFonts w:ascii="Times New Roman" w:hAnsi="Times New Roman" w:cs="Times New Roman"/>
        </w:rPr>
      </w:pPr>
    </w:p>
    <w:p w14:paraId="5F78CD49"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Martha Patricia </w:t>
      </w:r>
      <w:proofErr w:type="spellStart"/>
      <w:r w:rsidRPr="00A403BF">
        <w:rPr>
          <w:rFonts w:ascii="Times New Roman" w:hAnsi="Times New Roman" w:cs="Times New Roman"/>
        </w:rPr>
        <w:t>Kirpes</w:t>
      </w:r>
      <w:proofErr w:type="spellEnd"/>
      <w:r w:rsidRPr="00A403BF">
        <w:rPr>
          <w:rFonts w:ascii="Times New Roman" w:hAnsi="Times New Roman" w:cs="Times New Roman"/>
        </w:rPr>
        <w:t xml:space="preserve">       10:41 AM</w:t>
      </w:r>
    </w:p>
    <w:p w14:paraId="3868574A"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How is this rightful presence work being scaled to continue into the next grades into which students will go, so it is not a "one-off" STEM experience?</w:t>
      </w:r>
    </w:p>
    <w:p w14:paraId="15E98FB2" w14:textId="77777777" w:rsidR="001E5C6E" w:rsidRPr="00A403BF" w:rsidRDefault="001E5C6E" w:rsidP="001E5C6E">
      <w:pPr>
        <w:rPr>
          <w:rFonts w:ascii="Times New Roman" w:hAnsi="Times New Roman" w:cs="Times New Roman"/>
        </w:rPr>
      </w:pPr>
    </w:p>
    <w:p w14:paraId="3C3A6306"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26F5C256" w14:textId="77777777" w:rsidR="001E5C6E" w:rsidRPr="00A403BF" w:rsidRDefault="001E5C6E" w:rsidP="001E5C6E">
      <w:pPr>
        <w:rPr>
          <w:rFonts w:ascii="Times New Roman" w:hAnsi="Times New Roman" w:cs="Times New Roman"/>
        </w:rPr>
      </w:pPr>
    </w:p>
    <w:p w14:paraId="3D2D18F6"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Jeanette </w:t>
      </w:r>
      <w:proofErr w:type="spellStart"/>
      <w:r w:rsidRPr="00A403BF">
        <w:rPr>
          <w:rFonts w:ascii="Times New Roman" w:hAnsi="Times New Roman" w:cs="Times New Roman"/>
        </w:rPr>
        <w:t>Starpine</w:t>
      </w:r>
      <w:proofErr w:type="spellEnd"/>
      <w:r w:rsidRPr="00A403BF">
        <w:rPr>
          <w:rFonts w:ascii="Times New Roman" w:hAnsi="Times New Roman" w:cs="Times New Roman"/>
        </w:rPr>
        <w:t xml:space="preserve"> (they/</w:t>
      </w:r>
      <w:proofErr w:type="gramStart"/>
      <w:r w:rsidRPr="00A403BF">
        <w:rPr>
          <w:rFonts w:ascii="Times New Roman" w:hAnsi="Times New Roman" w:cs="Times New Roman"/>
        </w:rPr>
        <w:t xml:space="preserve">she)   </w:t>
      </w:r>
      <w:proofErr w:type="gramEnd"/>
      <w:r w:rsidRPr="00A403BF">
        <w:rPr>
          <w:rFonts w:ascii="Times New Roman" w:hAnsi="Times New Roman" w:cs="Times New Roman"/>
        </w:rPr>
        <w:t xml:space="preserve">    10:41 AM</w:t>
      </w:r>
    </w:p>
    <w:p w14:paraId="0623664B"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Suggestions for scientists working in outreach looking to add an ethnography component that have not done this </w:t>
      </w:r>
      <w:proofErr w:type="gramStart"/>
      <w:r w:rsidRPr="00A403BF">
        <w:rPr>
          <w:rFonts w:ascii="Times New Roman" w:hAnsi="Times New Roman" w:cs="Times New Roman"/>
        </w:rPr>
        <w:t>before?</w:t>
      </w:r>
      <w:proofErr w:type="gramEnd"/>
    </w:p>
    <w:p w14:paraId="17180551" w14:textId="77777777" w:rsidR="001E5C6E" w:rsidRPr="00A403BF" w:rsidRDefault="001E5C6E" w:rsidP="001E5C6E">
      <w:pPr>
        <w:rPr>
          <w:rFonts w:ascii="Times New Roman" w:hAnsi="Times New Roman" w:cs="Times New Roman"/>
        </w:rPr>
      </w:pPr>
    </w:p>
    <w:p w14:paraId="0F90C580"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3FF58782" w14:textId="77777777" w:rsidR="001E5C6E" w:rsidRPr="00A403BF" w:rsidRDefault="001E5C6E" w:rsidP="001E5C6E">
      <w:pPr>
        <w:rPr>
          <w:rFonts w:ascii="Times New Roman" w:hAnsi="Times New Roman" w:cs="Times New Roman"/>
        </w:rPr>
      </w:pPr>
    </w:p>
    <w:p w14:paraId="495C4F0E"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Gina Poe       10:41 AM</w:t>
      </w:r>
    </w:p>
    <w:p w14:paraId="7551BB34"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How would a teacher caught off guard in the </w:t>
      </w:r>
      <w:proofErr w:type="spellStart"/>
      <w:r w:rsidRPr="00A403BF">
        <w:rPr>
          <w:rFonts w:ascii="Times New Roman" w:hAnsi="Times New Roman" w:cs="Times New Roman"/>
        </w:rPr>
        <w:t>moent</w:t>
      </w:r>
      <w:proofErr w:type="spellEnd"/>
      <w:r w:rsidRPr="00A403BF">
        <w:rPr>
          <w:rFonts w:ascii="Times New Roman" w:hAnsi="Times New Roman" w:cs="Times New Roman"/>
        </w:rPr>
        <w:t xml:space="preserve">, respond </w:t>
      </w:r>
      <w:proofErr w:type="spellStart"/>
      <w:r w:rsidRPr="00A403BF">
        <w:rPr>
          <w:rFonts w:ascii="Times New Roman" w:hAnsi="Times New Roman" w:cs="Times New Roman"/>
        </w:rPr>
        <w:t>respoectfully</w:t>
      </w:r>
      <w:proofErr w:type="spellEnd"/>
      <w:r w:rsidRPr="00A403BF">
        <w:rPr>
          <w:rFonts w:ascii="Times New Roman" w:hAnsi="Times New Roman" w:cs="Times New Roman"/>
        </w:rPr>
        <w:t xml:space="preserve"> when they have not yet had time to think about it and the way the question </w:t>
      </w:r>
      <w:proofErr w:type="spellStart"/>
      <w:r w:rsidRPr="00A403BF">
        <w:rPr>
          <w:rFonts w:ascii="Times New Roman" w:hAnsi="Times New Roman" w:cs="Times New Roman"/>
        </w:rPr>
        <w:t>callenges</w:t>
      </w:r>
      <w:proofErr w:type="spellEnd"/>
      <w:r w:rsidRPr="00A403BF">
        <w:rPr>
          <w:rFonts w:ascii="Times New Roman" w:hAnsi="Times New Roman" w:cs="Times New Roman"/>
        </w:rPr>
        <w:t xml:space="preserve"> their own biases? What is a good, respectful place holder while the teacher processes it?</w:t>
      </w:r>
    </w:p>
    <w:p w14:paraId="5B87A20A" w14:textId="77777777" w:rsidR="001E5C6E" w:rsidRPr="00A403BF" w:rsidRDefault="001E5C6E" w:rsidP="001E5C6E">
      <w:pPr>
        <w:rPr>
          <w:rFonts w:ascii="Times New Roman" w:hAnsi="Times New Roman" w:cs="Times New Roman"/>
        </w:rPr>
      </w:pPr>
    </w:p>
    <w:p w14:paraId="7D60460D"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716C5A8E" w14:textId="77777777" w:rsidR="001E5C6E" w:rsidRPr="00A403BF" w:rsidRDefault="001E5C6E" w:rsidP="001E5C6E">
      <w:pPr>
        <w:rPr>
          <w:rFonts w:ascii="Times New Roman" w:hAnsi="Times New Roman" w:cs="Times New Roman"/>
        </w:rPr>
      </w:pPr>
    </w:p>
    <w:p w14:paraId="64DAE0E9"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Tigress McDaniel       10:46 AM</w:t>
      </w:r>
    </w:p>
    <w:p w14:paraId="3BF33711"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How many of the </w:t>
      </w:r>
      <w:proofErr w:type="gramStart"/>
      <w:r w:rsidRPr="00A403BF">
        <w:rPr>
          <w:rFonts w:ascii="Times New Roman" w:hAnsi="Times New Roman" w:cs="Times New Roman"/>
        </w:rPr>
        <w:t>students</w:t>
      </w:r>
      <w:proofErr w:type="gramEnd"/>
      <w:r w:rsidRPr="00A403BF">
        <w:rPr>
          <w:rFonts w:ascii="Times New Roman" w:hAnsi="Times New Roman" w:cs="Times New Roman"/>
        </w:rPr>
        <w:t xml:space="preserve"> statements have been disclosed in your study? Have there been consideration to publish </w:t>
      </w:r>
      <w:proofErr w:type="gramStart"/>
      <w:r w:rsidRPr="00A403BF">
        <w:rPr>
          <w:rFonts w:ascii="Times New Roman" w:hAnsi="Times New Roman" w:cs="Times New Roman"/>
        </w:rPr>
        <w:t>all of</w:t>
      </w:r>
      <w:proofErr w:type="gramEnd"/>
      <w:r w:rsidRPr="00A403BF">
        <w:rPr>
          <w:rFonts w:ascii="Times New Roman" w:hAnsi="Times New Roman" w:cs="Times New Roman"/>
        </w:rPr>
        <w:t xml:space="preserve"> the students’ statements? (</w:t>
      </w:r>
      <w:proofErr w:type="gramStart"/>
      <w:r w:rsidRPr="00A403BF">
        <w:rPr>
          <w:rFonts w:ascii="Times New Roman" w:hAnsi="Times New Roman" w:cs="Times New Roman"/>
        </w:rPr>
        <w:t>because</w:t>
      </w:r>
      <w:proofErr w:type="gramEnd"/>
      <w:r w:rsidRPr="00A403BF">
        <w:rPr>
          <w:rFonts w:ascii="Times New Roman" w:hAnsi="Times New Roman" w:cs="Times New Roman"/>
        </w:rPr>
        <w:t xml:space="preserve"> they are eye-opening and teachers and administrators need to know exactly how the students feel/perceive</w:t>
      </w:r>
    </w:p>
    <w:p w14:paraId="7C945AA4" w14:textId="77777777" w:rsidR="001E5C6E" w:rsidRPr="00A403BF" w:rsidRDefault="001E5C6E" w:rsidP="001E5C6E">
      <w:pPr>
        <w:rPr>
          <w:rFonts w:ascii="Times New Roman" w:hAnsi="Times New Roman" w:cs="Times New Roman"/>
        </w:rPr>
      </w:pPr>
    </w:p>
    <w:p w14:paraId="6266531E"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0A8F8463" w14:textId="77777777" w:rsidR="001E5C6E" w:rsidRPr="00A403BF" w:rsidRDefault="001E5C6E" w:rsidP="001E5C6E">
      <w:pPr>
        <w:rPr>
          <w:rFonts w:ascii="Times New Roman" w:hAnsi="Times New Roman" w:cs="Times New Roman"/>
        </w:rPr>
      </w:pPr>
    </w:p>
    <w:p w14:paraId="3ED67F50"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Jamie Tanas       10:46 AM</w:t>
      </w:r>
    </w:p>
    <w:p w14:paraId="45DF067D"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Allowing students to bring their whole selves to the classroom, very powerful. Thank </w:t>
      </w:r>
      <w:proofErr w:type="gramStart"/>
      <w:r w:rsidRPr="00A403BF">
        <w:rPr>
          <w:rFonts w:ascii="Times New Roman" w:hAnsi="Times New Roman" w:cs="Times New Roman"/>
        </w:rPr>
        <w:t>you Dr. Tan</w:t>
      </w:r>
      <w:proofErr w:type="gramEnd"/>
    </w:p>
    <w:p w14:paraId="1808CEDE" w14:textId="77777777" w:rsidR="001E5C6E" w:rsidRPr="00A403BF" w:rsidRDefault="001E5C6E" w:rsidP="001E5C6E">
      <w:pPr>
        <w:rPr>
          <w:rFonts w:ascii="Times New Roman" w:hAnsi="Times New Roman" w:cs="Times New Roman"/>
        </w:rPr>
      </w:pPr>
    </w:p>
    <w:p w14:paraId="24F4CBE1"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5E3E372D" w14:textId="77777777" w:rsidR="001E5C6E" w:rsidRPr="00A403BF" w:rsidRDefault="001E5C6E" w:rsidP="001E5C6E">
      <w:pPr>
        <w:rPr>
          <w:rFonts w:ascii="Times New Roman" w:hAnsi="Times New Roman" w:cs="Times New Roman"/>
        </w:rPr>
      </w:pPr>
    </w:p>
    <w:p w14:paraId="13D79B48"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Christelle Sabatier       10:52 AM</w:t>
      </w:r>
    </w:p>
    <w:p w14:paraId="516CDC24"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Your talk was so inspiring thank you. So much of this work starts with self-reflection and </w:t>
      </w:r>
      <w:proofErr w:type="gramStart"/>
      <w:r w:rsidRPr="00A403BF">
        <w:rPr>
          <w:rFonts w:ascii="Times New Roman" w:hAnsi="Times New Roman" w:cs="Times New Roman"/>
        </w:rPr>
        <w:t>opening up</w:t>
      </w:r>
      <w:proofErr w:type="gramEnd"/>
      <w:r w:rsidRPr="00A403BF">
        <w:rPr>
          <w:rFonts w:ascii="Times New Roman" w:hAnsi="Times New Roman" w:cs="Times New Roman"/>
        </w:rPr>
        <w:t xml:space="preserve"> our curriculum to give time to student voices.</w:t>
      </w:r>
    </w:p>
    <w:p w14:paraId="584639C0" w14:textId="77777777" w:rsidR="001E5C6E" w:rsidRPr="00A403BF" w:rsidRDefault="001E5C6E" w:rsidP="001E5C6E">
      <w:pPr>
        <w:rPr>
          <w:rFonts w:ascii="Times New Roman" w:hAnsi="Times New Roman" w:cs="Times New Roman"/>
        </w:rPr>
      </w:pPr>
    </w:p>
    <w:p w14:paraId="19227170"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This question has been answered live</w:t>
      </w:r>
    </w:p>
    <w:p w14:paraId="5966A4BC" w14:textId="77777777" w:rsidR="001E5C6E" w:rsidRPr="00A403BF" w:rsidRDefault="001E5C6E" w:rsidP="001E5C6E">
      <w:pPr>
        <w:rPr>
          <w:rFonts w:ascii="Times New Roman" w:hAnsi="Times New Roman" w:cs="Times New Roman"/>
        </w:rPr>
      </w:pPr>
    </w:p>
    <w:p w14:paraId="51CAB256"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lastRenderedPageBreak/>
        <w:t>Tigress McDaniel       10:58 AM</w:t>
      </w:r>
    </w:p>
    <w:p w14:paraId="6828789D"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Please do share the papers!</w:t>
      </w:r>
    </w:p>
    <w:p w14:paraId="73A80409"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Thank you!</w:t>
      </w:r>
    </w:p>
    <w:p w14:paraId="0FAFC7C8" w14:textId="77777777" w:rsidR="001E5C6E" w:rsidRPr="00A403BF" w:rsidRDefault="001E5C6E" w:rsidP="001E5C6E">
      <w:pPr>
        <w:rPr>
          <w:rFonts w:ascii="Times New Roman" w:hAnsi="Times New Roman" w:cs="Times New Roman"/>
        </w:rPr>
      </w:pPr>
    </w:p>
    <w:p w14:paraId="658FF688"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 xml:space="preserve">Erika </w:t>
      </w:r>
      <w:proofErr w:type="spellStart"/>
      <w:r w:rsidRPr="00A403BF">
        <w:rPr>
          <w:rFonts w:ascii="Times New Roman" w:hAnsi="Times New Roman" w:cs="Times New Roman"/>
        </w:rPr>
        <w:t>Nadile</w:t>
      </w:r>
      <w:proofErr w:type="spellEnd"/>
      <w:r w:rsidRPr="00A403BF">
        <w:rPr>
          <w:rFonts w:ascii="Times New Roman" w:hAnsi="Times New Roman" w:cs="Times New Roman"/>
        </w:rPr>
        <w:t xml:space="preserve"> (</w:t>
      </w:r>
      <w:proofErr w:type="gramStart"/>
      <w:r w:rsidRPr="00A403BF">
        <w:rPr>
          <w:rFonts w:ascii="Times New Roman" w:hAnsi="Times New Roman" w:cs="Times New Roman"/>
        </w:rPr>
        <w:t xml:space="preserve">You)   </w:t>
      </w:r>
      <w:proofErr w:type="gramEnd"/>
      <w:r w:rsidRPr="00A403BF">
        <w:rPr>
          <w:rFonts w:ascii="Times New Roman" w:hAnsi="Times New Roman" w:cs="Times New Roman"/>
        </w:rPr>
        <w:t xml:space="preserve">    10:58 AM</w:t>
      </w:r>
    </w:p>
    <w:p w14:paraId="5EF1A60E" w14:textId="77777777" w:rsidR="001E5C6E" w:rsidRPr="00A403BF" w:rsidRDefault="001E5C6E" w:rsidP="001E5C6E">
      <w:pPr>
        <w:rPr>
          <w:rFonts w:ascii="Times New Roman" w:hAnsi="Times New Roman" w:cs="Times New Roman"/>
        </w:rPr>
      </w:pPr>
      <w:r w:rsidRPr="00A403BF">
        <w:rPr>
          <w:rFonts w:ascii="Times New Roman" w:hAnsi="Times New Roman" w:cs="Times New Roman"/>
        </w:rPr>
        <w:t>Private answer</w:t>
      </w:r>
    </w:p>
    <w:p w14:paraId="6FC304D2" w14:textId="777C6171" w:rsidR="001E5C6E" w:rsidRPr="00A403BF" w:rsidRDefault="001E5C6E" w:rsidP="001E5C6E">
      <w:pPr>
        <w:rPr>
          <w:rFonts w:ascii="Times New Roman" w:hAnsi="Times New Roman" w:cs="Times New Roman"/>
        </w:rPr>
      </w:pPr>
      <w:r w:rsidRPr="00A403BF">
        <w:rPr>
          <w:rFonts w:ascii="Times New Roman" w:hAnsi="Times New Roman" w:cs="Times New Roman"/>
        </w:rPr>
        <w:t>I will have them posted to the SABER website with the recording!</w:t>
      </w:r>
    </w:p>
    <w:p w14:paraId="50AE03A6" w14:textId="77777777" w:rsidR="006608C1" w:rsidRPr="00A403BF" w:rsidRDefault="006608C1">
      <w:pPr>
        <w:rPr>
          <w:rFonts w:ascii="Times New Roman" w:hAnsi="Times New Roman" w:cs="Times New Roman"/>
        </w:rPr>
      </w:pPr>
    </w:p>
    <w:sectPr w:rsidR="006608C1" w:rsidRPr="00A40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8C1"/>
    <w:rsid w:val="000C1999"/>
    <w:rsid w:val="001E5C6E"/>
    <w:rsid w:val="00354B82"/>
    <w:rsid w:val="0037792D"/>
    <w:rsid w:val="004275CA"/>
    <w:rsid w:val="005B0A69"/>
    <w:rsid w:val="006608C1"/>
    <w:rsid w:val="00725507"/>
    <w:rsid w:val="0079408D"/>
    <w:rsid w:val="007C61F2"/>
    <w:rsid w:val="00993BC7"/>
    <w:rsid w:val="009D1A45"/>
    <w:rsid w:val="00A403BF"/>
    <w:rsid w:val="00BA0558"/>
    <w:rsid w:val="00D87D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0AB525D"/>
  <w15:chartTrackingRefBased/>
  <w15:docId w15:val="{412BA71C-A02A-884C-AC3F-B3BB734F5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9D1A45"/>
    <w:pPr>
      <w:spacing w:line="276" w:lineRule="auto"/>
    </w:pPr>
    <w:rPr>
      <w:rFonts w:ascii="Arial" w:eastAsia="Arial" w:hAnsi="Arial" w:cs="Arial"/>
      <w:color w:val="000000"/>
      <w:sz w:val="22"/>
      <w:szCs w:val="22"/>
    </w:rPr>
  </w:style>
  <w:style w:type="paragraph" w:styleId="CommentText">
    <w:name w:val="annotation text"/>
    <w:basedOn w:val="Normal"/>
    <w:link w:val="CommentTextChar"/>
    <w:uiPriority w:val="99"/>
    <w:rsid w:val="00725507"/>
    <w:rPr>
      <w:rFonts w:ascii="Times" w:eastAsia="SimSun" w:hAnsi="Times" w:cs="Times New Roman"/>
      <w:lang w:eastAsia="zh-CN"/>
    </w:rPr>
  </w:style>
  <w:style w:type="character" w:customStyle="1" w:styleId="CommentTextChar">
    <w:name w:val="Comment Text Char"/>
    <w:basedOn w:val="DefaultParagraphFont"/>
    <w:link w:val="CommentText"/>
    <w:uiPriority w:val="99"/>
    <w:rsid w:val="00725507"/>
    <w:rPr>
      <w:rFonts w:ascii="Times" w:eastAsia="SimSun" w:hAnsi="Times" w:cs="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1011</Words>
  <Characters>5766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Edna Tan</cp:lastModifiedBy>
  <cp:revision>2</cp:revision>
  <dcterms:created xsi:type="dcterms:W3CDTF">2022-02-10T23:43:00Z</dcterms:created>
  <dcterms:modified xsi:type="dcterms:W3CDTF">2022-02-10T23:43:00Z</dcterms:modified>
</cp:coreProperties>
</file>